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D8" w:rsidRDefault="00186D5E" w:rsidP="00186D5E">
      <w:pPr>
        <w:spacing w:beforeLines="50" w:before="156" w:afterLines="50" w:after="156"/>
        <w:jc w:val="center"/>
      </w:pPr>
      <w:r w:rsidRPr="007F4868">
        <w:rPr>
          <w:rFonts w:ascii="宋体" w:hAnsi="宋体" w:cs="宋体" w:hint="eastAsia"/>
          <w:b/>
          <w:kern w:val="0"/>
          <w:sz w:val="28"/>
          <w:szCs w:val="28"/>
        </w:rPr>
        <w:t>20</w:t>
      </w:r>
      <w:r w:rsidRPr="007F4868">
        <w:rPr>
          <w:rFonts w:ascii="宋体" w:hAnsi="宋体" w:cs="宋体"/>
          <w:b/>
          <w:kern w:val="0"/>
          <w:sz w:val="28"/>
          <w:szCs w:val="28"/>
        </w:rPr>
        <w:t>2</w:t>
      </w:r>
      <w:r w:rsidR="00B01BD8">
        <w:rPr>
          <w:rFonts w:ascii="宋体" w:hAnsi="宋体" w:cs="宋体"/>
          <w:b/>
          <w:kern w:val="0"/>
          <w:sz w:val="28"/>
          <w:szCs w:val="28"/>
        </w:rPr>
        <w:t>5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691ED3">
        <w:rPr>
          <w:rFonts w:ascii="宋体" w:hAnsi="宋体" w:cs="宋体" w:hint="eastAsia"/>
          <w:b/>
          <w:kern w:val="0"/>
          <w:sz w:val="28"/>
          <w:szCs w:val="28"/>
        </w:rPr>
        <w:t>上</w:t>
      </w:r>
      <w:r w:rsidR="00E71013">
        <w:rPr>
          <w:rFonts w:ascii="宋体" w:hAnsi="宋体" w:cs="宋体" w:hint="eastAsia"/>
          <w:b/>
          <w:kern w:val="0"/>
          <w:sz w:val="28"/>
          <w:szCs w:val="28"/>
        </w:rPr>
        <w:t>半年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成人高等教育学士学位外国语水平考试</w:t>
      </w:r>
      <w:r w:rsidR="009B1710">
        <w:rPr>
          <w:rFonts w:ascii="宋体" w:hAnsi="宋体" w:cs="宋体" w:hint="eastAsia"/>
          <w:b/>
          <w:kern w:val="0"/>
          <w:sz w:val="28"/>
          <w:szCs w:val="28"/>
        </w:rPr>
        <w:t>缴费</w:t>
      </w:r>
      <w:r>
        <w:rPr>
          <w:rFonts w:ascii="宋体" w:hAnsi="宋体" w:cs="宋体" w:hint="eastAsia"/>
          <w:b/>
          <w:kern w:val="0"/>
          <w:sz w:val="28"/>
          <w:szCs w:val="28"/>
        </w:rPr>
        <w:t>流程</w:t>
      </w:r>
    </w:p>
    <w:p w:rsid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B01BD8">
        <w:rPr>
          <w:b/>
          <w:color w:val="FF0000"/>
          <w:sz w:val="24"/>
          <w:szCs w:val="24"/>
        </w:rPr>
        <w:t>5</w:t>
      </w:r>
      <w:r w:rsidR="009B1710" w:rsidRPr="009B1710">
        <w:rPr>
          <w:b/>
          <w:color w:val="FF0000"/>
          <w:sz w:val="24"/>
          <w:szCs w:val="24"/>
        </w:rPr>
        <w:t>年</w:t>
      </w:r>
      <w:r w:rsidR="00691ED3">
        <w:rPr>
          <w:b/>
          <w:color w:val="FF0000"/>
          <w:sz w:val="24"/>
          <w:szCs w:val="24"/>
        </w:rPr>
        <w:t>3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691ED3">
        <w:rPr>
          <w:b/>
          <w:color w:val="FF0000"/>
          <w:sz w:val="24"/>
          <w:szCs w:val="24"/>
        </w:rPr>
        <w:t>1</w:t>
      </w:r>
      <w:r w:rsidR="00846204">
        <w:rPr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日至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846204">
        <w:rPr>
          <w:b/>
          <w:color w:val="FF0000"/>
          <w:sz w:val="24"/>
          <w:szCs w:val="24"/>
        </w:rPr>
        <w:t>5</w:t>
      </w:r>
      <w:r w:rsidR="009B1710" w:rsidRPr="009B1710">
        <w:rPr>
          <w:b/>
          <w:color w:val="FF0000"/>
          <w:sz w:val="24"/>
          <w:szCs w:val="24"/>
        </w:rPr>
        <w:t>年</w:t>
      </w:r>
      <w:r w:rsidR="00691ED3">
        <w:rPr>
          <w:b/>
          <w:color w:val="FF0000"/>
          <w:sz w:val="24"/>
          <w:szCs w:val="24"/>
        </w:rPr>
        <w:t>3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846204">
        <w:rPr>
          <w:b/>
          <w:color w:val="FF0000"/>
          <w:sz w:val="24"/>
          <w:szCs w:val="24"/>
        </w:rPr>
        <w:t>16</w:t>
      </w:r>
      <w:r w:rsidR="009B1710" w:rsidRPr="009B1710">
        <w:rPr>
          <w:b/>
          <w:color w:val="FF0000"/>
          <w:sz w:val="24"/>
          <w:szCs w:val="24"/>
        </w:rPr>
        <w:t>日</w:t>
      </w:r>
    </w:p>
    <w:p w:rsidR="00691ED3" w:rsidRPr="00691ED3" w:rsidRDefault="00691ED3" w:rsidP="002E41FE">
      <w:pPr>
        <w:spacing w:line="500" w:lineRule="exact"/>
        <w:ind w:left="482"/>
        <w:rPr>
          <w:b/>
          <w:color w:val="FF0000"/>
          <w:sz w:val="24"/>
          <w:szCs w:val="24"/>
        </w:rPr>
      </w:pPr>
      <w:r w:rsidRPr="00691ED3">
        <w:rPr>
          <w:rFonts w:hint="eastAsia"/>
          <w:b/>
          <w:color w:val="FF0000"/>
          <w:sz w:val="24"/>
          <w:szCs w:val="24"/>
        </w:rPr>
        <w:t>*</w:t>
      </w:r>
      <w:r w:rsidRPr="00691ED3">
        <w:rPr>
          <w:rFonts w:hint="eastAsia"/>
          <w:b/>
          <w:color w:val="FF0000"/>
          <w:sz w:val="24"/>
          <w:szCs w:val="24"/>
        </w:rPr>
        <w:t>只有在报名期间</w:t>
      </w:r>
      <w:r>
        <w:rPr>
          <w:rFonts w:hint="eastAsia"/>
          <w:b/>
          <w:color w:val="FF0000"/>
          <w:sz w:val="24"/>
          <w:szCs w:val="24"/>
        </w:rPr>
        <w:t>内</w:t>
      </w:r>
      <w:r w:rsidRPr="00691ED3">
        <w:rPr>
          <w:rFonts w:hint="eastAsia"/>
          <w:b/>
          <w:color w:val="FF0000"/>
          <w:sz w:val="24"/>
          <w:szCs w:val="24"/>
        </w:rPr>
        <w:t>进行报名的学生才能进行缴费。</w:t>
      </w:r>
      <w:bookmarkStart w:id="0" w:name="_GoBack"/>
      <w:bookmarkEnd w:id="0"/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34" w:rsidRDefault="007B1A34" w:rsidP="00A56576">
      <w:r>
        <w:separator/>
      </w:r>
    </w:p>
  </w:endnote>
  <w:endnote w:type="continuationSeparator" w:id="0">
    <w:p w:rsidR="007B1A34" w:rsidRDefault="007B1A34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34" w:rsidRDefault="007B1A34" w:rsidP="00A56576">
      <w:r>
        <w:separator/>
      </w:r>
    </w:p>
  </w:footnote>
  <w:footnote w:type="continuationSeparator" w:id="0">
    <w:p w:rsidR="007B1A34" w:rsidRDefault="007B1A34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B2E9E"/>
    <w:rsid w:val="000D580C"/>
    <w:rsid w:val="000E3C99"/>
    <w:rsid w:val="00186D5E"/>
    <w:rsid w:val="00200F9C"/>
    <w:rsid w:val="002E41FE"/>
    <w:rsid w:val="003C1496"/>
    <w:rsid w:val="00404A27"/>
    <w:rsid w:val="004E0C43"/>
    <w:rsid w:val="00532A50"/>
    <w:rsid w:val="00663691"/>
    <w:rsid w:val="006776DA"/>
    <w:rsid w:val="00691ED3"/>
    <w:rsid w:val="00697BA6"/>
    <w:rsid w:val="006B21AB"/>
    <w:rsid w:val="00706A56"/>
    <w:rsid w:val="00761747"/>
    <w:rsid w:val="007A5CE3"/>
    <w:rsid w:val="007B1A34"/>
    <w:rsid w:val="00846204"/>
    <w:rsid w:val="008A4EEC"/>
    <w:rsid w:val="009335CD"/>
    <w:rsid w:val="009B1710"/>
    <w:rsid w:val="00A56576"/>
    <w:rsid w:val="00B0108F"/>
    <w:rsid w:val="00B01BD8"/>
    <w:rsid w:val="00B40331"/>
    <w:rsid w:val="00B91538"/>
    <w:rsid w:val="00CF4C1A"/>
    <w:rsid w:val="00DA6B4C"/>
    <w:rsid w:val="00DE2051"/>
    <w:rsid w:val="00E62E73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423BB-D111-4CE8-BD0B-E5956053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2022-03-02T03:46:00Z</dcterms:created>
  <dcterms:modified xsi:type="dcterms:W3CDTF">2025-02-28T07:38:00Z</dcterms:modified>
</cp:coreProperties>
</file>